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86" w:rsidRDefault="00DB4D86">
      <w:r>
        <w:t>p1</w:t>
      </w:r>
    </w:p>
    <w:p w:rsidR="00DA29C5" w:rsidRDefault="0005468E">
      <w:r>
        <w:t>My dear Master,</w:t>
      </w:r>
    </w:p>
    <w:p w:rsidR="0005468E" w:rsidRDefault="0005468E"/>
    <w:p w:rsidR="0005468E" w:rsidRDefault="0005468E">
      <w:r>
        <w:tab/>
      </w:r>
      <w:r>
        <w:tab/>
        <w:t>It grieves me to become a second</w:t>
      </w:r>
    </w:p>
    <w:p w:rsidR="0005468E" w:rsidRDefault="004040DC">
      <w:proofErr w:type="gramStart"/>
      <w:r>
        <w:t>t</w:t>
      </w:r>
      <w:r w:rsidR="0005468E">
        <w:t>ime</w:t>
      </w:r>
      <w:proofErr w:type="gramEnd"/>
      <w:r w:rsidR="0005468E">
        <w:t xml:space="preserve"> a defaulter, but I am compelled to ask</w:t>
      </w:r>
    </w:p>
    <w:p w:rsidR="0005468E" w:rsidRDefault="004040DC">
      <w:proofErr w:type="gramStart"/>
      <w:r>
        <w:t>y</w:t>
      </w:r>
      <w:r w:rsidR="0005468E">
        <w:t>our</w:t>
      </w:r>
      <w:proofErr w:type="gramEnd"/>
      <w:r w:rsidR="0005468E">
        <w:t xml:space="preserve"> kind excuses for me on Thursday next.</w:t>
      </w:r>
    </w:p>
    <w:p w:rsidR="0005468E" w:rsidRDefault="0005468E">
      <w:r>
        <w:t>-</w:t>
      </w:r>
    </w:p>
    <w:p w:rsidR="0005468E" w:rsidRDefault="0005468E">
      <w:r>
        <w:t>Herewith I send what has lain for</w:t>
      </w:r>
    </w:p>
    <w:p w:rsidR="0005468E" w:rsidRDefault="0005468E">
      <w:r>
        <w:t>10 years in my closet as waste paper, but</w:t>
      </w:r>
    </w:p>
    <w:p w:rsidR="0005468E" w:rsidRDefault="0005468E">
      <w:proofErr w:type="gramStart"/>
      <w:r>
        <w:t>what</w:t>
      </w:r>
      <w:proofErr w:type="gramEnd"/>
      <w:r>
        <w:t xml:space="preserve"> I think may as well find a place</w:t>
      </w:r>
    </w:p>
    <w:p w:rsidR="0005468E" w:rsidRDefault="0005468E">
      <w:proofErr w:type="gramStart"/>
      <w:r>
        <w:t>among</w:t>
      </w:r>
      <w:proofErr w:type="gramEnd"/>
      <w:r>
        <w:t xml:space="preserve"> the College archives. The facts are</w:t>
      </w:r>
    </w:p>
    <w:p w:rsidR="0005468E" w:rsidRDefault="0005468E">
      <w:proofErr w:type="gramStart"/>
      <w:r>
        <w:t>these</w:t>
      </w:r>
      <w:proofErr w:type="gramEnd"/>
      <w:r>
        <w:t>. In 1830, Hustler</w:t>
      </w:r>
      <w:r w:rsidR="00DB4D86">
        <w:rPr>
          <w:rStyle w:val="FootnoteReference"/>
        </w:rPr>
        <w:footnoteReference w:id="1"/>
      </w:r>
      <w:r>
        <w:t>, who was always a</w:t>
      </w:r>
    </w:p>
    <w:p w:rsidR="0005468E" w:rsidRDefault="0005468E">
      <w:proofErr w:type="gramStart"/>
      <w:r>
        <w:t>reformer</w:t>
      </w:r>
      <w:proofErr w:type="gramEnd"/>
      <w:r>
        <w:t xml:space="preserve"> in a gentlemanly sense, instituted a</w:t>
      </w:r>
    </w:p>
    <w:p w:rsidR="0005468E" w:rsidRDefault="0005468E">
      <w:proofErr w:type="gramStart"/>
      <w:r>
        <w:t>fund</w:t>
      </w:r>
      <w:proofErr w:type="gramEnd"/>
      <w:r>
        <w:t xml:space="preserve"> for improving the treatment of the men in</w:t>
      </w:r>
    </w:p>
    <w:p w:rsidR="0005468E" w:rsidRDefault="0005468E">
      <w:r>
        <w:t xml:space="preserve">Hall. They were to pay each </w:t>
      </w:r>
      <w:proofErr w:type="gramStart"/>
      <w:r>
        <w:t>5s</w:t>
      </w:r>
      <w:proofErr w:type="gramEnd"/>
      <w:r>
        <w:t xml:space="preserve"> per quarter</w:t>
      </w:r>
    </w:p>
    <w:p w:rsidR="0005468E" w:rsidRDefault="0005468E"/>
    <w:p w:rsidR="0005468E" w:rsidRDefault="00DB4D86">
      <w:r>
        <w:t>p</w:t>
      </w:r>
      <w:r w:rsidR="0005468E">
        <w:t>2</w:t>
      </w:r>
    </w:p>
    <w:p w:rsidR="0005468E" w:rsidRDefault="0005468E">
      <w:r>
        <w:t xml:space="preserve">&amp; were in return to </w:t>
      </w:r>
      <w:proofErr w:type="gramStart"/>
      <w:r>
        <w:t>be supplied</w:t>
      </w:r>
      <w:proofErr w:type="gramEnd"/>
      <w:r>
        <w:t xml:space="preserve"> with needful</w:t>
      </w:r>
    </w:p>
    <w:p w:rsidR="0005468E" w:rsidRDefault="0005468E">
      <w:proofErr w:type="gramStart"/>
      <w:r>
        <w:t>plate</w:t>
      </w:r>
      <w:proofErr w:type="gramEnd"/>
      <w:r>
        <w:t xml:space="preserve"> (including forks – a great luxury in those</w:t>
      </w:r>
    </w:p>
    <w:p w:rsidR="0005468E" w:rsidRDefault="0005468E">
      <w:proofErr w:type="gramStart"/>
      <w:r>
        <w:t>days</w:t>
      </w:r>
      <w:proofErr w:type="gramEnd"/>
      <w:r>
        <w:t>) decent table linen &amp; so forth. This fund</w:t>
      </w:r>
    </w:p>
    <w:p w:rsidR="0005468E" w:rsidRDefault="0005468E">
      <w:proofErr w:type="gramStart"/>
      <w:r>
        <w:t>presently</w:t>
      </w:r>
      <w:proofErr w:type="gramEnd"/>
      <w:r>
        <w:t xml:space="preserve"> liquidated all outlays , &amp; seven years</w:t>
      </w:r>
    </w:p>
    <w:p w:rsidR="0005468E" w:rsidRDefault="0005468E">
      <w:proofErr w:type="gramStart"/>
      <w:r>
        <w:t>thereafter</w:t>
      </w:r>
      <w:proofErr w:type="gramEnd"/>
      <w:r>
        <w:t xml:space="preserve"> the payment was reduced to 1s per</w:t>
      </w:r>
    </w:p>
    <w:p w:rsidR="0005468E" w:rsidRDefault="0005468E">
      <w:proofErr w:type="gramStart"/>
      <w:r>
        <w:t>quarter</w:t>
      </w:r>
      <w:proofErr w:type="gramEnd"/>
      <w:r>
        <w:t>.  Yet even this inappreciable contribution</w:t>
      </w:r>
    </w:p>
    <w:p w:rsidR="0005468E" w:rsidRDefault="0005468E">
      <w:proofErr w:type="gramStart"/>
      <w:r>
        <w:t>supplied</w:t>
      </w:r>
      <w:proofErr w:type="gramEnd"/>
      <w:r>
        <w:t xml:space="preserve"> such a balance, that the old brass</w:t>
      </w:r>
    </w:p>
    <w:p w:rsidR="0005468E" w:rsidRDefault="0005468E">
      <w:proofErr w:type="gramStart"/>
      <w:r>
        <w:t>candlesticks</w:t>
      </w:r>
      <w:proofErr w:type="gramEnd"/>
      <w:r>
        <w:t xml:space="preserve"> were supplied by the lamps now</w:t>
      </w:r>
    </w:p>
    <w:p w:rsidR="0005468E" w:rsidRDefault="0005468E">
      <w:proofErr w:type="gramStart"/>
      <w:r>
        <w:t>in</w:t>
      </w:r>
      <w:proofErr w:type="gramEnd"/>
      <w:r>
        <w:t xml:space="preserve"> use &amp; other improvements were </w:t>
      </w:r>
      <w:proofErr w:type="spellStart"/>
      <w:r>
        <w:t>effected</w:t>
      </w:r>
      <w:proofErr w:type="spellEnd"/>
      <w:r>
        <w:t>.</w:t>
      </w:r>
    </w:p>
    <w:p w:rsidR="0005468E" w:rsidRDefault="0005468E">
      <w:r>
        <w:lastRenderedPageBreak/>
        <w:t>However, in 1842, it was resolved that this</w:t>
      </w:r>
    </w:p>
    <w:p w:rsidR="0005468E" w:rsidRDefault="0005468E">
      <w:proofErr w:type="gramStart"/>
      <w:r>
        <w:t>fund</w:t>
      </w:r>
      <w:proofErr w:type="gramEnd"/>
      <w:r>
        <w:t xml:space="preserve"> should be consolidated, </w:t>
      </w:r>
      <w:r w:rsidR="00602E10">
        <w:t>&amp; it was so</w:t>
      </w:r>
      <w:r>
        <w:t>; that is</w:t>
      </w:r>
    </w:p>
    <w:p w:rsidR="0005468E" w:rsidRDefault="0005468E">
      <w:proofErr w:type="gramStart"/>
      <w:r>
        <w:t>to</w:t>
      </w:r>
      <w:proofErr w:type="gramEnd"/>
      <w:r>
        <w:t xml:space="preserve"> say, the contributions created wholly from that</w:t>
      </w:r>
    </w:p>
    <w:p w:rsidR="0005468E" w:rsidRDefault="0005468E">
      <w:proofErr w:type="gramStart"/>
      <w:r>
        <w:t>time</w:t>
      </w:r>
      <w:proofErr w:type="gramEnd"/>
      <w:r>
        <w:t>, &amp; the existing balance was transferred</w:t>
      </w:r>
    </w:p>
    <w:p w:rsidR="0005468E" w:rsidRDefault="0005468E">
      <w:proofErr w:type="gramStart"/>
      <w:r>
        <w:t>to</w:t>
      </w:r>
      <w:proofErr w:type="gramEnd"/>
      <w:r>
        <w:t xml:space="preserve"> the dead fund of the College, &amp; merged therein.</w:t>
      </w:r>
    </w:p>
    <w:p w:rsidR="0005468E" w:rsidRDefault="0005468E"/>
    <w:p w:rsidR="0005468E" w:rsidRDefault="00DB4D86">
      <w:r>
        <w:t>p</w:t>
      </w:r>
      <w:r w:rsidR="0005468E">
        <w:t>3</w:t>
      </w:r>
    </w:p>
    <w:p w:rsidR="0005468E" w:rsidRDefault="0005468E">
      <w:r>
        <w:t>The College therefore receives the interest of</w:t>
      </w:r>
    </w:p>
    <w:p w:rsidR="0005468E" w:rsidRDefault="0005468E">
      <w:r>
        <w:t>£119.15.2 in its general income, &amp; in</w:t>
      </w:r>
    </w:p>
    <w:p w:rsidR="0005468E" w:rsidRDefault="0005468E">
      <w:proofErr w:type="gramStart"/>
      <w:r>
        <w:t>return</w:t>
      </w:r>
      <w:proofErr w:type="gramEnd"/>
      <w:r>
        <w:t>, is answerable for the requirements</w:t>
      </w:r>
    </w:p>
    <w:p w:rsidR="0005468E" w:rsidRDefault="0005468E">
      <w:proofErr w:type="gramStart"/>
      <w:r>
        <w:t>of</w:t>
      </w:r>
      <w:proofErr w:type="gramEnd"/>
      <w:r>
        <w:t xml:space="preserve"> the Pensioners table. What is gained or</w:t>
      </w:r>
    </w:p>
    <w:p w:rsidR="0005468E" w:rsidRDefault="0005468E">
      <w:proofErr w:type="gramStart"/>
      <w:r>
        <w:t>lately</w:t>
      </w:r>
      <w:proofErr w:type="gramEnd"/>
      <w:r>
        <w:t xml:space="preserve"> this arrangement you will easily see. Had</w:t>
      </w:r>
    </w:p>
    <w:p w:rsidR="0005468E" w:rsidRDefault="0005468E">
      <w:proofErr w:type="gramStart"/>
      <w:r>
        <w:t>the</w:t>
      </w:r>
      <w:proofErr w:type="gramEnd"/>
      <w:r>
        <w:t xml:space="preserve"> system been continued there would now be</w:t>
      </w:r>
    </w:p>
    <w:p w:rsidR="0005468E" w:rsidRDefault="0005468E">
      <w:proofErr w:type="gramStart"/>
      <w:r>
        <w:t>about</w:t>
      </w:r>
      <w:proofErr w:type="gramEnd"/>
      <w:r>
        <w:t xml:space="preserve"> £250 in hand, available for any purpose</w:t>
      </w:r>
    </w:p>
    <w:p w:rsidR="0005468E" w:rsidRDefault="0005468E">
      <w:proofErr w:type="gramStart"/>
      <w:r>
        <w:t>whatsoever</w:t>
      </w:r>
      <w:proofErr w:type="gramEnd"/>
      <w:r>
        <w:t xml:space="preserve"> connected with the </w:t>
      </w:r>
      <w:proofErr w:type="spellStart"/>
      <w:r>
        <w:t>refectorium</w:t>
      </w:r>
      <w:proofErr w:type="spellEnd"/>
      <w:r>
        <w:t>, even</w:t>
      </w:r>
    </w:p>
    <w:p w:rsidR="0005468E" w:rsidRDefault="0005468E">
      <w:proofErr w:type="gramStart"/>
      <w:r>
        <w:t>architectural</w:t>
      </w:r>
      <w:proofErr w:type="gramEnd"/>
      <w:r>
        <w:t xml:space="preserve"> needs, &amp; the contr</w:t>
      </w:r>
      <w:r w:rsidR="00602E10">
        <w:t>i</w:t>
      </w:r>
      <w:r>
        <w:t>butions would</w:t>
      </w:r>
    </w:p>
    <w:p w:rsidR="0005468E" w:rsidRDefault="0005468E">
      <w:proofErr w:type="gramStart"/>
      <w:r>
        <w:t>have</w:t>
      </w:r>
      <w:proofErr w:type="gramEnd"/>
      <w:r>
        <w:t xml:space="preserve"> been absolutely imperceptible </w:t>
      </w:r>
      <w:proofErr w:type="spellStart"/>
      <w:r>
        <w:t>viz</w:t>
      </w:r>
      <w:proofErr w:type="spellEnd"/>
      <w:r>
        <w:t xml:space="preserve"> 4s per</w:t>
      </w:r>
    </w:p>
    <w:p w:rsidR="0005468E" w:rsidRDefault="0005468E">
      <w:proofErr w:type="gramStart"/>
      <w:r>
        <w:t>annum</w:t>
      </w:r>
      <w:proofErr w:type="gramEnd"/>
      <w:r>
        <w:t xml:space="preserve">. I was Steward you see when the </w:t>
      </w:r>
    </w:p>
    <w:p w:rsidR="0005468E" w:rsidRDefault="0005468E">
      <w:proofErr w:type="gramStart"/>
      <w:r>
        <w:t>con</w:t>
      </w:r>
      <w:r w:rsidR="00602E10">
        <w:t>s</w:t>
      </w:r>
      <w:r>
        <w:t>olidation</w:t>
      </w:r>
      <w:proofErr w:type="gramEnd"/>
      <w:r>
        <w:t xml:space="preserve"> took place, &amp; so the record of the</w:t>
      </w:r>
    </w:p>
    <w:p w:rsidR="0005468E" w:rsidRDefault="0005468E">
      <w:proofErr w:type="gramStart"/>
      <w:r>
        <w:t>defunct</w:t>
      </w:r>
      <w:proofErr w:type="gramEnd"/>
      <w:r>
        <w:t xml:space="preserve"> system remained with me.</w:t>
      </w:r>
    </w:p>
    <w:p w:rsidR="0005468E" w:rsidRDefault="0005468E">
      <w:r>
        <w:tab/>
      </w:r>
      <w:r>
        <w:tab/>
      </w:r>
      <w:r>
        <w:tab/>
      </w:r>
      <w:proofErr w:type="spellStart"/>
      <w:r>
        <w:t>Signum</w:t>
      </w:r>
      <w:proofErr w:type="spellEnd"/>
      <w:r>
        <w:t xml:space="preserve"> m</w:t>
      </w:r>
      <w:r w:rsidR="00602E10">
        <w:t xml:space="preserve">ost </w:t>
      </w:r>
      <w:proofErr w:type="spellStart"/>
      <w:r w:rsidR="00602E10">
        <w:t>faithfuly</w:t>
      </w:r>
      <w:proofErr w:type="spellEnd"/>
    </w:p>
    <w:p w:rsidR="0005468E" w:rsidRDefault="0005468E">
      <w:r>
        <w:t>(T.O)</w:t>
      </w:r>
      <w:r>
        <w:tab/>
      </w:r>
      <w:r>
        <w:tab/>
      </w:r>
      <w:r>
        <w:tab/>
      </w:r>
      <w:r>
        <w:tab/>
        <w:t xml:space="preserve">H. A. </w:t>
      </w:r>
      <w:proofErr w:type="spellStart"/>
      <w:r>
        <w:t>Woodham</w:t>
      </w:r>
      <w:proofErr w:type="spellEnd"/>
      <w:r w:rsidR="00DB4D86">
        <w:rPr>
          <w:rStyle w:val="FootnoteReference"/>
        </w:rPr>
        <w:footnoteReference w:id="2"/>
      </w:r>
    </w:p>
    <w:p w:rsidR="00DB4D86" w:rsidRDefault="00DB4D86"/>
    <w:p w:rsidR="00DB4D86" w:rsidRDefault="00DB4D86"/>
    <w:p w:rsidR="00DB4D86" w:rsidRDefault="00DB4D86"/>
    <w:p w:rsidR="00DB4D86" w:rsidRDefault="00DB4D86"/>
    <w:p w:rsidR="00DB4D86" w:rsidRDefault="00DB4D86"/>
    <w:p w:rsidR="00DB4D86" w:rsidRDefault="00DB4D86"/>
    <w:p w:rsidR="00DB4D86" w:rsidRDefault="00DB4D86"/>
    <w:p w:rsidR="0005468E" w:rsidRDefault="00DB4D86">
      <w:r>
        <w:t>p</w:t>
      </w:r>
      <w:bookmarkStart w:id="0" w:name="_GoBack"/>
      <w:bookmarkEnd w:id="0"/>
      <w:r w:rsidR="0005468E">
        <w:t>4</w:t>
      </w:r>
    </w:p>
    <w:p w:rsidR="0005468E" w:rsidRDefault="0005468E">
      <w:r>
        <w:t>Perhaps I can render you some assistance in</w:t>
      </w:r>
    </w:p>
    <w:p w:rsidR="0005468E" w:rsidRDefault="0005468E">
      <w:proofErr w:type="gramStart"/>
      <w:r>
        <w:t>looking</w:t>
      </w:r>
      <w:proofErr w:type="gramEnd"/>
      <w:r>
        <w:t xml:space="preserve"> over papers. I rather think too that</w:t>
      </w:r>
    </w:p>
    <w:p w:rsidR="0005468E" w:rsidRDefault="0005468E">
      <w:r>
        <w:t>Birkett</w:t>
      </w:r>
      <w:r w:rsidR="00DB4D86">
        <w:rPr>
          <w:rStyle w:val="FootnoteReference"/>
        </w:rPr>
        <w:footnoteReference w:id="3"/>
      </w:r>
      <w:r>
        <w:t xml:space="preserve"> took some small classical or</w:t>
      </w:r>
    </w:p>
    <w:p w:rsidR="0005468E" w:rsidRDefault="00EC650A">
      <w:proofErr w:type="gramStart"/>
      <w:r>
        <w:t>semi-theological</w:t>
      </w:r>
      <w:proofErr w:type="gramEnd"/>
      <w:r>
        <w:t xml:space="preserve"> lectures, &amp; if so I could</w:t>
      </w:r>
    </w:p>
    <w:p w:rsidR="00EC650A" w:rsidRDefault="00EC650A">
      <w:proofErr w:type="gramStart"/>
      <w:r>
        <w:t>manage</w:t>
      </w:r>
      <w:proofErr w:type="gramEnd"/>
      <w:r>
        <w:t xml:space="preserve"> those for him, during your straits.</w:t>
      </w:r>
    </w:p>
    <w:p w:rsidR="00EC650A" w:rsidRDefault="00EC650A"/>
    <w:p w:rsidR="00EC650A" w:rsidRDefault="00EC650A"/>
    <w:p w:rsidR="00DB4D86" w:rsidRDefault="00DB4D86"/>
    <w:sectPr w:rsidR="00DB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86" w:rsidRDefault="00DB4D86" w:rsidP="00DB4D86">
      <w:pPr>
        <w:spacing w:after="0" w:line="240" w:lineRule="auto"/>
      </w:pPr>
      <w:r>
        <w:separator/>
      </w:r>
    </w:p>
  </w:endnote>
  <w:endnote w:type="continuationSeparator" w:id="0">
    <w:p w:rsidR="00DB4D86" w:rsidRDefault="00DB4D86" w:rsidP="00DB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86" w:rsidRDefault="00DB4D86" w:rsidP="00DB4D86">
      <w:pPr>
        <w:spacing w:after="0" w:line="240" w:lineRule="auto"/>
      </w:pPr>
      <w:r>
        <w:separator/>
      </w:r>
    </w:p>
  </w:footnote>
  <w:footnote w:type="continuationSeparator" w:id="0">
    <w:p w:rsidR="00DB4D86" w:rsidRDefault="00DB4D86" w:rsidP="00DB4D86">
      <w:pPr>
        <w:spacing w:after="0" w:line="240" w:lineRule="auto"/>
      </w:pPr>
      <w:r>
        <w:continuationSeparator/>
      </w:r>
    </w:p>
  </w:footnote>
  <w:footnote w:id="1">
    <w:p w:rsidR="00DB4D86" w:rsidRDefault="00DB4D86" w:rsidP="00DB4D86">
      <w:r>
        <w:rPr>
          <w:rStyle w:val="FootnoteReference"/>
        </w:rPr>
        <w:footnoteRef/>
      </w:r>
      <w:r>
        <w:t xml:space="preserve"> </w:t>
      </w:r>
      <w:r>
        <w:t xml:space="preserve"> </w:t>
      </w:r>
      <w:r>
        <w:t>This is</w:t>
      </w:r>
      <w:r>
        <w:t xml:space="preserve"> </w:t>
      </w:r>
      <w:hyperlink r:id="rId1" w:history="1">
        <w:r w:rsidRPr="00A16703">
          <w:rPr>
            <w:rStyle w:val="Hyperlink"/>
          </w:rPr>
          <w:t>William Hustler</w:t>
        </w:r>
      </w:hyperlink>
      <w:r>
        <w:t xml:space="preserve">, a fellow of the College from 1811 until his death in 1832. Hustler died in his rooms in College and </w:t>
      </w:r>
      <w:proofErr w:type="gramStart"/>
      <w:r>
        <w:t>was buried</w:t>
      </w:r>
      <w:proofErr w:type="gramEnd"/>
      <w:r>
        <w:t xml:space="preserve"> in the College Chapel. </w:t>
      </w:r>
      <w:proofErr w:type="gramStart"/>
      <w:r>
        <w:t>Having been admitted</w:t>
      </w:r>
      <w:proofErr w:type="gramEnd"/>
      <w:r>
        <w:t xml:space="preserve"> a pensioner to the College in 1807, it is possible that Hustler used his </w:t>
      </w:r>
      <w:proofErr w:type="spellStart"/>
      <w:r>
        <w:t>first hand</w:t>
      </w:r>
      <w:proofErr w:type="spellEnd"/>
      <w:r>
        <w:t xml:space="preserve"> experience of being a pensioner to further the change to pensioners’ tables in hall. </w:t>
      </w:r>
    </w:p>
    <w:p w:rsidR="00DB4D86" w:rsidRPr="00DB4D86" w:rsidRDefault="00DB4D86">
      <w:pPr>
        <w:pStyle w:val="FootnoteText"/>
        <w:rPr>
          <w:lang w:val="en-US"/>
        </w:rPr>
      </w:pPr>
    </w:p>
  </w:footnote>
  <w:footnote w:id="2">
    <w:p w:rsidR="00DB4D86" w:rsidRPr="00DB4D86" w:rsidRDefault="00DB4D86" w:rsidP="00DB4D86">
      <w:pPr>
        <w:rPr>
          <w:lang w:val="en-US"/>
        </w:rPr>
      </w:pPr>
      <w:r>
        <w:rPr>
          <w:rStyle w:val="FootnoteReference"/>
        </w:rPr>
        <w:footnoteRef/>
      </w:r>
      <w:r>
        <w:t>Henry Annesley</w:t>
      </w:r>
      <w:r>
        <w:t xml:space="preserve"> </w:t>
      </w:r>
      <w:proofErr w:type="spellStart"/>
      <w:r>
        <w:t>Woodham</w:t>
      </w:r>
      <w:proofErr w:type="spellEnd"/>
      <w:r>
        <w:t xml:space="preserve"> </w:t>
      </w:r>
      <w:proofErr w:type="gramStart"/>
      <w:r>
        <w:t>was admitted</w:t>
      </w:r>
      <w:proofErr w:type="gramEnd"/>
      <w:r>
        <w:t xml:space="preserve"> as a pensioner to Trinity </w:t>
      </w:r>
      <w:r>
        <w:t xml:space="preserve">College </w:t>
      </w:r>
      <w:r>
        <w:t xml:space="preserve">in October 1834, but soon ‘migrated’ to Jesus in February 1835 as a foundation scholar and was made a Fellow of the College in 1841. </w:t>
      </w:r>
    </w:p>
  </w:footnote>
  <w:footnote w:id="3">
    <w:p w:rsidR="00DB4D86" w:rsidRDefault="00DB4D86" w:rsidP="00DB4D86">
      <w:r>
        <w:rPr>
          <w:rStyle w:val="FootnoteReference"/>
        </w:rPr>
        <w:footnoteRef/>
      </w:r>
      <w:r>
        <w:t xml:space="preserve"> </w:t>
      </w:r>
      <w:hyperlink r:id="rId2" w:history="1">
        <w:r w:rsidRPr="00332217">
          <w:rPr>
            <w:rStyle w:val="Hyperlink"/>
          </w:rPr>
          <w:t>John Parker Birkett</w:t>
        </w:r>
      </w:hyperlink>
      <w:r>
        <w:t xml:space="preserve"> who migrated from Corpus to Jesus in 1836 and was later made a Fellow of the College, clearly with responsibilities for teaching in classics and. </w:t>
      </w:r>
    </w:p>
    <w:p w:rsidR="00DB4D86" w:rsidRPr="00DB4D86" w:rsidRDefault="00DB4D86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E"/>
    <w:rsid w:val="0005468E"/>
    <w:rsid w:val="004040DC"/>
    <w:rsid w:val="00602E10"/>
    <w:rsid w:val="0065012A"/>
    <w:rsid w:val="006B7E0A"/>
    <w:rsid w:val="00DA29C5"/>
    <w:rsid w:val="00DB4D86"/>
    <w:rsid w:val="00E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5F35"/>
  <w15:chartTrackingRefBased/>
  <w15:docId w15:val="{83936E45-032E-4E60-8CE2-D5CAF5F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enn.lib.cam.ac.uk/cgi-bin/search-2016B.pl?sur=birkett&amp;suro=w&amp;fir=john+parker&amp;firo=c&amp;cit=&amp;cito=c&amp;c=all&amp;z=all&amp;tex=&amp;sye=&amp;eye=&amp;col=JESUS&amp;maxcount=50" TargetMode="External"/><Relationship Id="rId1" Type="http://schemas.openxmlformats.org/officeDocument/2006/relationships/hyperlink" Target="http://venn.lib.cam.ac.uk/cgi-bin/search-2016B.pl?sur=hustler&amp;suro=w&amp;fir=william&amp;firo=c&amp;cit=&amp;cito=c&amp;c=all&amp;z=all&amp;tex=&amp;sye=&amp;eye=&amp;col=JESUS&amp;maxcount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70BA-8BEC-4FD6-AA3E-BE9B81C4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FB507C9D</Template>
  <TotalTime>132</TotalTime>
  <Pages>3</Pages>
  <Words>341</Words>
  <Characters>1652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Athol</dc:creator>
  <cp:keywords/>
  <dc:description/>
  <cp:lastModifiedBy>Robert Athol</cp:lastModifiedBy>
  <cp:revision>4</cp:revision>
  <dcterms:created xsi:type="dcterms:W3CDTF">2017-05-03T12:32:00Z</dcterms:created>
  <dcterms:modified xsi:type="dcterms:W3CDTF">2017-05-05T13:16:00Z</dcterms:modified>
</cp:coreProperties>
</file>